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VEDTEKTER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FOR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BARNEHAGEN SMÅTROLL AS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Pr="00BD60EB" w:rsidRDefault="00836201" w:rsidP="00836201">
      <w:pPr>
        <w:rPr>
          <w:rFonts w:ascii="Bookman Old Style" w:hAnsi="Bookman Old Style"/>
          <w:b/>
          <w:color w:val="FF0000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Navn.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Selskapets navn er Barnehagen Småtroll AS.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2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Selskapets formål.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Selskapets formål er drift av barnehage i samsvar med det lovverk og de offentlige bestemmelser for øvrig som til enhver tid gjelder for drift av barnehager.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 skal ikke kunne dele ut utbytte til aksjonærene.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3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Nærmere regelverk for barnehagens drift.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Innenfor rammen av bestemmelsene i § 2 skal utarbeides nærmere regler for barnehagens drift.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Regelverket etter disse bestemmelsene utarbeides av styret og skal godkjennes av selskapets generalforsamling.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Endring av regelverket skal godkjennes av generalforsamlingen med alminnelig flertall.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4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Forretningskontor.  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Selskapets forretningskontor skal være Rana kommune.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5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Aksjekapital.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Selskapets aksjekapital skal være NOK 480.000,-, fordelt på 480 aksjer hver pålydende NOK 1.000,-.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6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Styret.  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 skal ha et styre på fire medlemmer.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Styrets medlemmer velges for to år av gangen, og slik at to av styrets medlemmer er på valg hvert år.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Ved valg av styre ved konstituering etter selskapsstiftelsen foretas loddtrekning om hvilke to styremedlemmer som skal ha en funksjonstid på ett år.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Styrets leder og nestleder velges av generalforsamlingen for ett år av gangen. </w:t>
      </w:r>
    </w:p>
    <w:p w:rsidR="00836201" w:rsidRPr="00836201" w:rsidRDefault="00836201" w:rsidP="00836201">
      <w:pPr>
        <w:rPr>
          <w:rFonts w:ascii="Bookman Old Style" w:hAnsi="Bookman Old Style"/>
          <w:sz w:val="22"/>
        </w:rPr>
      </w:pPr>
      <w:r w:rsidRPr="00836201">
        <w:rPr>
          <w:rFonts w:ascii="Bookman Old Style" w:hAnsi="Bookman Old Style"/>
          <w:sz w:val="22"/>
        </w:rPr>
        <w:t>Generalforsamlingen fastsetter styrets godtgjøring.</w:t>
      </w:r>
    </w:p>
    <w:p w:rsidR="00836201" w:rsidRPr="00836201" w:rsidRDefault="00836201" w:rsidP="00836201">
      <w:pPr>
        <w:rPr>
          <w:rFonts w:ascii="Bookman Old Style" w:hAnsi="Bookman Old Style"/>
          <w:sz w:val="22"/>
        </w:rPr>
      </w:pPr>
      <w:r w:rsidRPr="00836201">
        <w:rPr>
          <w:rFonts w:ascii="Bookman Old Style" w:hAnsi="Bookman Old Style"/>
          <w:sz w:val="22"/>
        </w:rPr>
        <w:t>Styrets leder godtgjøres med 12 000,- per år. Styrets medlemmer godtgjøres med 500,- per møte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7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Daglig ledelse.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 skal ha en daglig leder som </w:t>
      </w:r>
      <w:r>
        <w:rPr>
          <w:rFonts w:ascii="Bookman Old Style" w:hAnsi="Bookman Old Style"/>
          <w:sz w:val="22"/>
        </w:rPr>
        <w:t>har utdanning som barnehagelærer</w:t>
      </w:r>
      <w:bookmarkStart w:id="0" w:name="_GoBack"/>
      <w:bookmarkEnd w:id="0"/>
      <w:r>
        <w:rPr>
          <w:rFonts w:ascii="Bookman Old Style" w:hAnsi="Bookman Old Style"/>
          <w:sz w:val="22"/>
        </w:rPr>
        <w:t xml:space="preserve"> eller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Annen høgskoleutdanning som gir barnefaglig og pedagogisk kompetanse.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8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Selskapsrepresentasjon.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Selskapets signatur innehas av to av styrets medlemmer i fellesskap.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Styret kan meddeles prokura.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9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Generalforsamling.  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Selskapets ordinære generalforsamling skal behandle og avgjøre: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Godkjennelse av årsberetning og årsregnskap.  </w:t>
      </w:r>
    </w:p>
    <w:p w:rsidR="00836201" w:rsidRDefault="00836201" w:rsidP="00836201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>Valg av styre og eventuell revisor.</w:t>
      </w:r>
    </w:p>
    <w:p w:rsidR="00836201" w:rsidRDefault="00836201" w:rsidP="00836201">
      <w:pPr>
        <w:numPr>
          <w:ilvl w:val="0"/>
          <w:numId w:val="1"/>
        </w:num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Andre saker som det ligger til generalforsamlingen å behandle.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10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Oppløsning av selskapet.  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Ved oppløsning av selskapet skal overskuddet og formuen fordeles mellom aksjonærene i forhold til deres aksjebesittelse.  </w:t>
      </w:r>
    </w:p>
    <w:p w:rsidR="00836201" w:rsidRDefault="00836201" w:rsidP="00836201">
      <w:pPr>
        <w:rPr>
          <w:rFonts w:ascii="Bookman Old Style" w:hAnsi="Bookman Old Style"/>
          <w:sz w:val="22"/>
        </w:rPr>
      </w:pP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>§ 11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  <w:r>
        <w:rPr>
          <w:rFonts w:ascii="Bookman Old Style" w:hAnsi="Bookman Old Style"/>
          <w:b/>
          <w:sz w:val="22"/>
        </w:rPr>
        <w:t xml:space="preserve">Andre bestemmelser.  </w:t>
      </w:r>
    </w:p>
    <w:p w:rsidR="00836201" w:rsidRDefault="00836201" w:rsidP="00836201">
      <w:pPr>
        <w:jc w:val="center"/>
        <w:rPr>
          <w:rFonts w:ascii="Bookman Old Style" w:hAnsi="Bookman Old Style"/>
          <w:b/>
          <w:sz w:val="22"/>
        </w:rPr>
      </w:pPr>
    </w:p>
    <w:p w:rsidR="00836201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t xml:space="preserve">For øvrig skal gjelde aksjelovens regler til enhver tid.  </w:t>
      </w:r>
    </w:p>
    <w:p w:rsidR="00836201" w:rsidRPr="00781CEB" w:rsidRDefault="00836201" w:rsidP="00836201">
      <w:pPr>
        <w:rPr>
          <w:rFonts w:ascii="Bookman Old Style" w:hAnsi="Bookman Old Style"/>
          <w:sz w:val="22"/>
        </w:rPr>
      </w:pPr>
      <w:r>
        <w:rPr>
          <w:rFonts w:ascii="Bookman Old Style" w:hAnsi="Bookman Old Style"/>
          <w:sz w:val="22"/>
        </w:rPr>
        <w:br/>
      </w:r>
    </w:p>
    <w:p w:rsidR="00F026CE" w:rsidRDefault="00836201"/>
    <w:sectPr w:rsidR="00F0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246F5"/>
    <w:multiLevelType w:val="hybridMultilevel"/>
    <w:tmpl w:val="C6A433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01"/>
    <w:rsid w:val="00836201"/>
    <w:rsid w:val="00A70704"/>
    <w:rsid w:val="00C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396B1-7C77-4A5C-94BC-339465324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1FACD9F858BC4FB3853BBCA85BC5C5" ma:contentTypeVersion="8" ma:contentTypeDescription="Opprett et nytt dokument." ma:contentTypeScope="" ma:versionID="58d975920759a14dc7bc6b9618e6e1fb">
  <xsd:schema xmlns:xsd="http://www.w3.org/2001/XMLSchema" xmlns:xs="http://www.w3.org/2001/XMLSchema" xmlns:p="http://schemas.microsoft.com/office/2006/metadata/properties" xmlns:ns2="9f9a2b01-f07b-42f1-a213-90362679b91c" xmlns:ns3="6a6fdfad-af68-4161-8d0c-9a93de7e2bdd" targetNamespace="http://schemas.microsoft.com/office/2006/metadata/properties" ma:root="true" ma:fieldsID="321a113e3152037aceee03c05fc3e01a" ns2:_="" ns3:_="">
    <xsd:import namespace="9f9a2b01-f07b-42f1-a213-90362679b91c"/>
    <xsd:import namespace="6a6fdfad-af68-4161-8d0c-9a93de7e2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2b01-f07b-42f1-a213-90362679b9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fdfad-af68-4161-8d0c-9a93de7e2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0C84E-547B-4D26-B660-1F496FAE07F0}"/>
</file>

<file path=customXml/itemProps2.xml><?xml version="1.0" encoding="utf-8"?>
<ds:datastoreItem xmlns:ds="http://schemas.openxmlformats.org/officeDocument/2006/customXml" ds:itemID="{00B86704-F5B0-4C1F-860F-C5EF53322ED2}"/>
</file>

<file path=customXml/itemProps3.xml><?xml version="1.0" encoding="utf-8"?>
<ds:datastoreItem xmlns:ds="http://schemas.openxmlformats.org/officeDocument/2006/customXml" ds:itemID="{E8394664-5211-4389-8392-4F4886C57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Aronsen</dc:creator>
  <cp:keywords/>
  <dc:description/>
  <cp:lastModifiedBy>Turid Aronsen</cp:lastModifiedBy>
  <cp:revision>1</cp:revision>
  <dcterms:created xsi:type="dcterms:W3CDTF">2019-09-09T08:32:00Z</dcterms:created>
  <dcterms:modified xsi:type="dcterms:W3CDTF">2019-09-09T08:33:00Z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0x010100EE1FACD9F858BC4FB3853BBCA85BC5C5</vt:lpwstr>
  </property>
</Properties>
</file>